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39A87" w14:textId="77777777" w:rsidR="00973B14" w:rsidRDefault="00AE252E">
      <w:pPr>
        <w:pStyle w:val="MCTitle"/>
        <w:jc w:val="center"/>
      </w:pPr>
      <w:r>
        <w:t>ANALYSEUR DE RÉSEAU TRIPHASÉ - 17,5 mm</w:t>
      </w:r>
    </w:p>
    <w:p w14:paraId="2C7C1293" w14:textId="77777777" w:rsidR="00973B14" w:rsidRDefault="00AE252E">
      <w:pPr>
        <w:pStyle w:val="MCSubtitle"/>
        <w:jc w:val="center"/>
      </w:pPr>
      <w:r>
        <w:t>Conforme aux exigences de QUALITÉ DU RÉSEAU</w:t>
      </w:r>
    </w:p>
    <w:p w14:paraId="2EE1499A" w14:textId="77777777" w:rsidR="00973B14" w:rsidRDefault="00AE252E">
      <w:pPr>
        <w:pStyle w:val="MCSubtitle"/>
        <w:jc w:val="center"/>
      </w:pPr>
      <w:r>
        <w:t>Entrée TOUT-EN-UN pour transformateurs de courant - QE-POWER-T</w:t>
      </w:r>
    </w:p>
    <w:p w14:paraId="13D15544" w14:textId="77777777" w:rsidR="00973B14" w:rsidRDefault="00AE252E">
      <w:pPr>
        <w:spacing w:after="60"/>
      </w:pPr>
      <w:r>
        <w:t>Le plus petit analyseur de réseau triphasé pour toutes les sondes de courant. Prêt à être raccordé à votre système de supervision ou d’enregistrement de données. Une interface RS485 Modbus RTU et un contact numérique configurable sont disponibles. Entrée tout-en-un pour transformateurs de courant et trois versions pour répondre à tous vos besoins.</w:t>
      </w: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7291"/>
        <w:gridCol w:w="7291"/>
      </w:tblGrid>
      <w:tr w:rsidR="00973B14" w14:paraId="4F2911A3" w14:textId="77777777">
        <w:trPr>
          <w:jc w:val="center"/>
        </w:trPr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60C0CDA5" w14:textId="77777777" w:rsidR="00973B14" w:rsidRDefault="00AE252E">
            <w:r>
              <w:rPr>
                <w:b/>
                <w:sz w:val="14"/>
              </w:rPr>
              <w:t>Modèle</w:t>
            </w:r>
          </w:p>
        </w:tc>
        <w:tc>
          <w:tcPr>
            <w:tcW w:w="7296" w:type="dxa"/>
            <w:shd w:val="clear" w:color="auto" w:fill="158A96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F9E18C4" w14:textId="77777777" w:rsidR="00973B14" w:rsidRDefault="00AE252E">
            <w:r>
              <w:rPr>
                <w:b/>
                <w:color w:val="FFFFFF"/>
                <w:sz w:val="14"/>
              </w:rPr>
              <w:t>QE-POWER-T</w:t>
            </w:r>
          </w:p>
        </w:tc>
      </w:tr>
      <w:tr w:rsidR="00973B14" w14:paraId="2907D105" w14:textId="77777777">
        <w:trPr>
          <w:jc w:val="center"/>
        </w:trPr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75966C69" w14:textId="77777777" w:rsidR="00973B14" w:rsidRDefault="00AE252E">
            <w:r>
              <w:rPr>
                <w:b/>
                <w:sz w:val="14"/>
              </w:rPr>
              <w:t>ENTRÉE COURANT</w:t>
            </w:r>
          </w:p>
        </w:tc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6C9DBF3" w14:textId="77777777" w:rsidR="00973B14" w:rsidRDefault="00AE252E">
            <w:r>
              <w:rPr>
                <w:sz w:val="14"/>
              </w:rPr>
              <w:t>1/5 A  |  0...333 mV  |  bobine de Rogowski</w:t>
            </w:r>
          </w:p>
        </w:tc>
      </w:tr>
    </w:tbl>
    <w:p w14:paraId="2BEA7B31" w14:textId="77777777" w:rsidR="00973B14" w:rsidRDefault="00973B14">
      <w:pPr>
        <w:spacing w:after="0"/>
      </w:pP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3647"/>
        <w:gridCol w:w="3645"/>
        <w:gridCol w:w="3645"/>
        <w:gridCol w:w="3645"/>
      </w:tblGrid>
      <w:tr w:rsidR="00973B14" w14:paraId="297001DA" w14:textId="77777777">
        <w:trPr>
          <w:jc w:val="center"/>
        </w:trPr>
        <w:tc>
          <w:tcPr>
            <w:tcW w:w="3648" w:type="dxa"/>
            <w:shd w:val="clear" w:color="auto" w:fill="158A96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D84E07D" w14:textId="77777777" w:rsidR="00973B14" w:rsidRDefault="00AE252E">
            <w:r>
              <w:rPr>
                <w:b/>
                <w:color w:val="FFFFFF"/>
                <w:sz w:val="14"/>
              </w:rPr>
              <w:t>Versions</w:t>
            </w:r>
          </w:p>
        </w:tc>
        <w:tc>
          <w:tcPr>
            <w:tcW w:w="3648" w:type="dxa"/>
            <w:shd w:val="clear" w:color="auto" w:fill="158A96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DA50582" w14:textId="77777777" w:rsidR="00973B14" w:rsidRDefault="00AE252E">
            <w:r>
              <w:rPr>
                <w:b/>
                <w:color w:val="FFFFFF"/>
                <w:sz w:val="14"/>
              </w:rPr>
              <w:t>STD</w:t>
            </w:r>
          </w:p>
        </w:tc>
        <w:tc>
          <w:tcPr>
            <w:tcW w:w="3648" w:type="dxa"/>
            <w:shd w:val="clear" w:color="auto" w:fill="158A96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ED12DDC" w14:textId="77777777" w:rsidR="00973B14" w:rsidRDefault="00AE252E">
            <w:r>
              <w:rPr>
                <w:b/>
                <w:color w:val="FFFFFF"/>
                <w:sz w:val="14"/>
              </w:rPr>
              <w:t>PLUS</w:t>
            </w:r>
          </w:p>
        </w:tc>
        <w:tc>
          <w:tcPr>
            <w:tcW w:w="3648" w:type="dxa"/>
            <w:shd w:val="clear" w:color="auto" w:fill="158A96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9D91E66" w14:textId="77777777" w:rsidR="00973B14" w:rsidRDefault="00AE252E">
            <w:r>
              <w:rPr>
                <w:b/>
                <w:color w:val="FFFFFF"/>
                <w:sz w:val="14"/>
              </w:rPr>
              <w:t>PRO</w:t>
            </w:r>
          </w:p>
        </w:tc>
      </w:tr>
      <w:tr w:rsidR="00973B14" w14:paraId="0709DD04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903D705" w14:textId="77777777" w:rsidR="00973B14" w:rsidRDefault="00AE252E">
            <w:r>
              <w:rPr>
                <w:b/>
                <w:sz w:val="14"/>
              </w:rPr>
              <w:t>ALIMENTATION</w:t>
            </w:r>
          </w:p>
        </w:tc>
        <w:tc>
          <w:tcPr>
            <w:tcW w:w="10944" w:type="dxa"/>
            <w:gridSpan w:val="3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335CB7F4" w14:textId="77777777" w:rsidR="00973B14" w:rsidRDefault="00AE252E">
            <w:r>
              <w:rPr>
                <w:sz w:val="14"/>
              </w:rPr>
              <w:t>10...40 V DC ou 19...28 V AC - 50/60 Hz</w:t>
            </w:r>
          </w:p>
        </w:tc>
      </w:tr>
      <w:tr w:rsidR="00973B14" w14:paraId="28586817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0709FF9" w14:textId="77777777" w:rsidR="00973B14" w:rsidRDefault="00AE252E">
            <w:r>
              <w:rPr>
                <w:b/>
                <w:sz w:val="14"/>
              </w:rPr>
              <w:t>ENTRÉE TENSION</w:t>
            </w:r>
          </w:p>
        </w:tc>
        <w:tc>
          <w:tcPr>
            <w:tcW w:w="10944" w:type="dxa"/>
            <w:gridSpan w:val="3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BB5CBCE" w14:textId="77777777" w:rsidR="00973B14" w:rsidRDefault="00AE252E">
            <w:r>
              <w:rPr>
                <w:sz w:val="14"/>
              </w:rPr>
              <w:t>Raccordement direct jusqu’à 500 V RMS max. (40...70 Hz) | Rapport de transformation pour CT et VT disponible</w:t>
            </w:r>
          </w:p>
        </w:tc>
      </w:tr>
      <w:tr w:rsidR="00973B14" w14:paraId="4EFC8FCE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629E146B" w14:textId="77777777" w:rsidR="00973B14" w:rsidRDefault="00AE252E">
            <w:r>
              <w:rPr>
                <w:b/>
                <w:sz w:val="14"/>
              </w:rPr>
              <w:t>SORTIE</w:t>
            </w:r>
          </w:p>
        </w:tc>
        <w:tc>
          <w:tcPr>
            <w:tcW w:w="10944" w:type="dxa"/>
            <w:gridSpan w:val="3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65823372" w14:textId="77777777" w:rsidR="00973B14" w:rsidRDefault="00AE252E">
            <w:r>
              <w:rPr>
                <w:sz w:val="14"/>
              </w:rPr>
              <w:t>RS485 Modbus RTU et contact numérique (&lt;40 V, &lt;100 mA)</w:t>
            </w:r>
          </w:p>
        </w:tc>
      </w:tr>
    </w:tbl>
    <w:p w14:paraId="4A25A12F" w14:textId="77777777" w:rsidR="00973B14" w:rsidRDefault="00AE252E">
      <w:pPr>
        <w:spacing w:before="80" w:after="40"/>
      </w:pPr>
      <w:r>
        <w:rPr>
          <w:b/>
          <w:sz w:val="20"/>
        </w:rPr>
        <w:t>MESURES DISPONIBLES</w:t>
      </w: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3647"/>
        <w:gridCol w:w="3645"/>
        <w:gridCol w:w="3645"/>
        <w:gridCol w:w="3645"/>
      </w:tblGrid>
      <w:tr w:rsidR="00973B14" w14:paraId="30F85944" w14:textId="77777777">
        <w:trPr>
          <w:jc w:val="center"/>
        </w:trPr>
        <w:tc>
          <w:tcPr>
            <w:tcW w:w="3648" w:type="dxa"/>
            <w:shd w:val="clear" w:color="auto" w:fill="158A96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0A56FA1" w14:textId="77777777" w:rsidR="00973B14" w:rsidRDefault="00AE252E">
            <w:r>
              <w:rPr>
                <w:b/>
                <w:color w:val="FFFFFF"/>
                <w:sz w:val="14"/>
              </w:rPr>
              <w:t>Mesure / fonction</w:t>
            </w:r>
          </w:p>
        </w:tc>
        <w:tc>
          <w:tcPr>
            <w:tcW w:w="3648" w:type="dxa"/>
            <w:shd w:val="clear" w:color="auto" w:fill="158A96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05B82804" w14:textId="77777777" w:rsidR="00973B14" w:rsidRDefault="00AE252E">
            <w:r>
              <w:rPr>
                <w:b/>
                <w:color w:val="FFFFFF"/>
                <w:sz w:val="14"/>
              </w:rPr>
              <w:t>STD</w:t>
            </w:r>
          </w:p>
        </w:tc>
        <w:tc>
          <w:tcPr>
            <w:tcW w:w="3648" w:type="dxa"/>
            <w:shd w:val="clear" w:color="auto" w:fill="158A96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04E3E198" w14:textId="77777777" w:rsidR="00973B14" w:rsidRDefault="00AE252E">
            <w:r>
              <w:rPr>
                <w:b/>
                <w:color w:val="FFFFFF"/>
                <w:sz w:val="14"/>
              </w:rPr>
              <w:t>PLUS</w:t>
            </w:r>
          </w:p>
        </w:tc>
        <w:tc>
          <w:tcPr>
            <w:tcW w:w="3648" w:type="dxa"/>
            <w:shd w:val="clear" w:color="auto" w:fill="158A96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35524A47" w14:textId="77777777" w:rsidR="00973B14" w:rsidRDefault="00AE252E">
            <w:r>
              <w:rPr>
                <w:b/>
                <w:color w:val="FFFFFF"/>
                <w:sz w:val="14"/>
              </w:rPr>
              <w:t>PRO</w:t>
            </w:r>
          </w:p>
        </w:tc>
      </w:tr>
      <w:tr w:rsidR="00973B14" w14:paraId="31AF3EEF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2854684" w14:textId="77777777" w:rsidR="00973B14" w:rsidRDefault="00AE252E">
            <w:r>
              <w:rPr>
                <w:sz w:val="13"/>
              </w:rPr>
              <w:t>I rms, V rms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0DEF145E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7ED0888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B6D0D97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</w:tr>
      <w:tr w:rsidR="00973B14" w14:paraId="476CBCC2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B0E31F0" w14:textId="77777777" w:rsidR="00973B14" w:rsidRDefault="00AE252E">
            <w:r>
              <w:rPr>
                <w:sz w:val="13"/>
              </w:rPr>
              <w:t>I crête, V crête par phase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A9E993B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1694C7F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0FA8525F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</w:tr>
      <w:tr w:rsidR="00973B14" w14:paraId="73579BC3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31924BCC" w14:textId="77777777" w:rsidR="00973B14" w:rsidRDefault="00AE252E">
            <w:r>
              <w:rPr>
                <w:sz w:val="13"/>
              </w:rPr>
              <w:t>P, P1, P2, P3 : puissance active (W)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472AB79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E291D0B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A4C11E7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</w:tr>
      <w:tr w:rsidR="00973B14" w14:paraId="5A75B089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02FF87AC" w14:textId="77777777" w:rsidR="00973B14" w:rsidRDefault="00AE252E">
            <w:r>
              <w:rPr>
                <w:sz w:val="13"/>
              </w:rPr>
              <w:t>Q, Q1, Q2, Q3 : puissance réactive (VAR)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0048077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67C12ACC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7893D595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</w:tr>
      <w:tr w:rsidR="00973B14" w14:paraId="2BE231D6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700257E6" w14:textId="77777777" w:rsidR="00973B14" w:rsidRDefault="00AE252E">
            <w:r>
              <w:rPr>
                <w:sz w:val="13"/>
              </w:rPr>
              <w:t>S, S1, S2, S3 : puissance apparente (VA)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4F3147B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C658B54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7E9EC46B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</w:tr>
      <w:tr w:rsidR="00973B14" w14:paraId="13481700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F9EA70D" w14:textId="77777777" w:rsidR="00973B14" w:rsidRDefault="00AE252E">
            <w:r>
              <w:rPr>
                <w:sz w:val="13"/>
              </w:rPr>
              <w:t>Fréquence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47B5C11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B87B073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0F88EF11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</w:tr>
      <w:tr w:rsidR="00973B14" w14:paraId="20750643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FA71AD7" w14:textId="77777777" w:rsidR="00973B14" w:rsidRDefault="00AE252E">
            <w:r>
              <w:rPr>
                <w:sz w:val="13"/>
              </w:rPr>
              <w:t>Facteur de puissance total et par phase (inductif/capacitif)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8BD7AA7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78173C9F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E7D8571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</w:tr>
      <w:tr w:rsidR="00973B14" w14:paraId="4D17E398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47DF362" w14:textId="77777777" w:rsidR="00973B14" w:rsidRDefault="00AE252E">
            <w:r>
              <w:rPr>
                <w:sz w:val="13"/>
              </w:rPr>
              <w:t>Énergie (kWh) totale et par phase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EEED589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B82C7EE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033CC32A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</w:tr>
      <w:tr w:rsidR="00973B14" w14:paraId="05956BFF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883270C" w14:textId="77777777" w:rsidR="00973B14" w:rsidRDefault="00AE252E">
            <w:r>
              <w:rPr>
                <w:sz w:val="13"/>
              </w:rPr>
              <w:t>Énergie bidirectionnelle (kWh), positive et négative, par phase et totale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A7DC642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62BB614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65F510E1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</w:tr>
      <w:tr w:rsidR="00973B14" w14:paraId="726E4F03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05CCA76" w14:textId="77777777" w:rsidR="00973B14" w:rsidRDefault="00AE252E">
            <w:r>
              <w:rPr>
                <w:sz w:val="13"/>
              </w:rPr>
              <w:t>Énergie active et réactive (kVARh) - inductive/capacitive - totale et par phase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2CFECE2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DBF4FAD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3F6074D1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</w:tr>
      <w:tr w:rsidR="00973B14" w14:paraId="77492064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0CDA252C" w14:textId="77777777" w:rsidR="00973B14" w:rsidRDefault="00AE252E">
            <w:r>
              <w:rPr>
                <w:sz w:val="13"/>
              </w:rPr>
              <w:t>Facteur de crête total et par phase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7D0BEDC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0E36C867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66B2E005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</w:tr>
      <w:tr w:rsidR="00973B14" w14:paraId="7543E471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B6C90D7" w14:textId="77777777" w:rsidR="00973B14" w:rsidRDefault="00AE252E">
            <w:r>
              <w:rPr>
                <w:sz w:val="13"/>
              </w:rPr>
              <w:t>Tanφ, par phase et moyenne (inductif/capacitif)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EFD7355" w14:textId="77777777" w:rsidR="00973B14" w:rsidRDefault="00AE252E">
            <w:pPr>
              <w:jc w:val="center"/>
            </w:pPr>
            <w:r>
              <w:rPr>
                <w:sz w:val="13"/>
              </w:rPr>
              <w:t>-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7C3E3494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79741483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</w:tr>
      <w:tr w:rsidR="00973B14" w14:paraId="77AF3931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89FB0D2" w14:textId="77777777" w:rsidR="00973B14" w:rsidRDefault="00AE252E">
            <w:r>
              <w:rPr>
                <w:sz w:val="13"/>
              </w:rPr>
              <w:t>Facteur de puissance moyen, total et par phase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314F462D" w14:textId="77777777" w:rsidR="00973B14" w:rsidRDefault="00AE252E">
            <w:pPr>
              <w:jc w:val="center"/>
            </w:pPr>
            <w:r>
              <w:rPr>
                <w:sz w:val="13"/>
              </w:rPr>
              <w:t>-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943F6AD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F5B2BE1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</w:tr>
      <w:tr w:rsidR="00973B14" w14:paraId="740CFC89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8320091" w14:textId="77777777" w:rsidR="00973B14" w:rsidRDefault="00AE252E">
            <w:r>
              <w:rPr>
                <w:sz w:val="13"/>
              </w:rPr>
              <w:t>Facteur de puissance de distorsion (inductif/capacitif) par phase/moyenne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14C8694" w14:textId="77777777" w:rsidR="00973B14" w:rsidRDefault="00AE252E">
            <w:pPr>
              <w:jc w:val="center"/>
            </w:pPr>
            <w:r>
              <w:rPr>
                <w:sz w:val="13"/>
              </w:rPr>
              <w:t>-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7FD3B5AD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77EDACD9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</w:tr>
      <w:tr w:rsidR="00973B14" w14:paraId="693BFF85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31410FC7" w14:textId="77777777" w:rsidR="00973B14" w:rsidRDefault="00AE252E">
            <w:r>
              <w:rPr>
                <w:sz w:val="13"/>
              </w:rPr>
              <w:t>THD (V, I)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8071073" w14:textId="77777777" w:rsidR="00973B14" w:rsidRDefault="00AE252E">
            <w:pPr>
              <w:jc w:val="center"/>
            </w:pPr>
            <w:r>
              <w:rPr>
                <w:sz w:val="13"/>
              </w:rPr>
              <w:t>-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320EC65F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7BDD05FF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</w:tr>
      <w:tr w:rsidR="00973B14" w14:paraId="667C186E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3DC68322" w14:textId="77777777" w:rsidR="00973B14" w:rsidRDefault="00AE252E">
            <w:r>
              <w:rPr>
                <w:sz w:val="13"/>
              </w:rPr>
              <w:t>Mesure de puissance : minimum, moyenne et maximum par phase et au total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03A185D3" w14:textId="77777777" w:rsidR="00973B14" w:rsidRDefault="00AE252E">
            <w:pPr>
              <w:jc w:val="center"/>
            </w:pPr>
            <w:r>
              <w:rPr>
                <w:sz w:val="13"/>
              </w:rPr>
              <w:t>-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6697944A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6020D444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</w:tr>
      <w:tr w:rsidR="00973B14" w14:paraId="5B17FF69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1C22B19" w14:textId="77777777" w:rsidR="00973B14" w:rsidRDefault="00AE252E">
            <w:r>
              <w:rPr>
                <w:sz w:val="13"/>
              </w:rPr>
              <w:t>Surveillance de l’ordre des phases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0FC3094" w14:textId="77777777" w:rsidR="00973B14" w:rsidRDefault="00AE252E">
            <w:pPr>
              <w:jc w:val="center"/>
            </w:pPr>
            <w:r>
              <w:rPr>
                <w:sz w:val="13"/>
              </w:rPr>
              <w:t>-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75E07714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3F4527E3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</w:tr>
      <w:tr w:rsidR="00973B14" w14:paraId="25BB5A91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2AE5814" w14:textId="77777777" w:rsidR="00973B14" w:rsidRDefault="00AE252E">
            <w:r>
              <w:rPr>
                <w:sz w:val="13"/>
              </w:rPr>
              <w:t>Demande maximale sur 15 minutes, totale et par phase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3575D78D" w14:textId="77777777" w:rsidR="00973B14" w:rsidRDefault="00AE252E">
            <w:pPr>
              <w:jc w:val="center"/>
            </w:pPr>
            <w:r>
              <w:rPr>
                <w:sz w:val="13"/>
              </w:rPr>
              <w:t>-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04DAFF5D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60833CAB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</w:tr>
      <w:tr w:rsidR="00973B14" w14:paraId="1C2A4105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F8E3C7A" w14:textId="77777777" w:rsidR="00973B14" w:rsidRDefault="00AE252E">
            <w:r>
              <w:rPr>
                <w:sz w:val="13"/>
              </w:rPr>
              <w:t>Moment où la demande maximale est atteinte (par mois), total et par phase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EB2D8F5" w14:textId="77777777" w:rsidR="00973B14" w:rsidRDefault="00AE252E">
            <w:pPr>
              <w:jc w:val="center"/>
            </w:pPr>
            <w:r>
              <w:rPr>
                <w:sz w:val="13"/>
              </w:rPr>
              <w:t>-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E39F12B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FE5C102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</w:tr>
      <w:tr w:rsidR="00973B14" w14:paraId="1A141B80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C0D27BF" w14:textId="77777777" w:rsidR="00973B14" w:rsidRDefault="00AE252E">
            <w:r>
              <w:rPr>
                <w:sz w:val="13"/>
              </w:rPr>
              <w:t>Temps au-dessus d’une valeur seuil, total et par phase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3FBA9670" w14:textId="77777777" w:rsidR="00973B14" w:rsidRDefault="00AE252E">
            <w:pPr>
              <w:jc w:val="center"/>
            </w:pPr>
            <w:r>
              <w:rPr>
                <w:sz w:val="13"/>
              </w:rPr>
              <w:t>-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742A2E89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1483489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</w:tr>
      <w:tr w:rsidR="00973B14" w14:paraId="60C81501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06FCC07" w14:textId="77777777" w:rsidR="00973B14" w:rsidRDefault="00AE252E">
            <w:r>
              <w:rPr>
                <w:sz w:val="13"/>
              </w:rPr>
              <w:t>Facteur K (norme IEEE 1100-1992)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BF2E9CF" w14:textId="77777777" w:rsidR="00973B14" w:rsidRDefault="00AE252E">
            <w:pPr>
              <w:jc w:val="center"/>
            </w:pPr>
            <w:r>
              <w:rPr>
                <w:sz w:val="13"/>
              </w:rPr>
              <w:t>-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10065B2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74A19AF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</w:tr>
      <w:tr w:rsidR="00973B14" w14:paraId="737A5A26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76DABDAC" w14:textId="77777777" w:rsidR="00973B14" w:rsidRDefault="00AE252E">
            <w:r>
              <w:rPr>
                <w:sz w:val="13"/>
              </w:rPr>
              <w:t>Analyse des harmoniques jusqu’au 63e harmonique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0AB686B" w14:textId="77777777" w:rsidR="00973B14" w:rsidRDefault="00AE252E">
            <w:pPr>
              <w:jc w:val="center"/>
            </w:pPr>
            <w:r>
              <w:rPr>
                <w:sz w:val="13"/>
              </w:rPr>
              <w:t>-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0AD1B14F" w14:textId="77777777" w:rsidR="00973B14" w:rsidRDefault="00AE252E">
            <w:pPr>
              <w:jc w:val="center"/>
            </w:pPr>
            <w:r>
              <w:rPr>
                <w:sz w:val="13"/>
              </w:rPr>
              <w:t>-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98BCE69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</w:tr>
      <w:tr w:rsidR="00973B14" w14:paraId="3F34C9A5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37E15300" w14:textId="77777777" w:rsidR="00973B14" w:rsidRDefault="00AE252E">
            <w:r>
              <w:rPr>
                <w:sz w:val="13"/>
              </w:rPr>
              <w:t>Analyse des interharmoniques jusqu’au 63e harmonique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A39EFC1" w14:textId="77777777" w:rsidR="00973B14" w:rsidRDefault="00AE252E">
            <w:pPr>
              <w:jc w:val="center"/>
            </w:pPr>
            <w:r>
              <w:rPr>
                <w:sz w:val="13"/>
              </w:rPr>
              <w:t>-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7BAFA743" w14:textId="77777777" w:rsidR="00973B14" w:rsidRDefault="00AE252E">
            <w:pPr>
              <w:jc w:val="center"/>
            </w:pPr>
            <w:r>
              <w:rPr>
                <w:sz w:val="13"/>
              </w:rPr>
              <w:t>-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CB0A19D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</w:tr>
      <w:tr w:rsidR="00973B14" w14:paraId="06A34CA5" w14:textId="77777777">
        <w:trPr>
          <w:jc w:val="center"/>
        </w:trPr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67288EF6" w14:textId="77777777" w:rsidR="00973B14" w:rsidRDefault="00AE252E">
            <w:r>
              <w:rPr>
                <w:sz w:val="13"/>
              </w:rPr>
              <w:t>SAG / SWELL - interruption de tension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A017346" w14:textId="77777777" w:rsidR="00973B14" w:rsidRDefault="00AE252E">
            <w:pPr>
              <w:jc w:val="center"/>
            </w:pPr>
            <w:r>
              <w:rPr>
                <w:sz w:val="13"/>
              </w:rPr>
              <w:t>-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4AFFA3A" w14:textId="77777777" w:rsidR="00973B14" w:rsidRDefault="00AE252E">
            <w:pPr>
              <w:jc w:val="center"/>
            </w:pPr>
            <w:r>
              <w:rPr>
                <w:sz w:val="13"/>
              </w:rPr>
              <w:t>-</w:t>
            </w:r>
          </w:p>
        </w:tc>
        <w:tc>
          <w:tcPr>
            <w:tcW w:w="364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E1F6CF2" w14:textId="77777777" w:rsidR="00973B14" w:rsidRDefault="00AE252E">
            <w:pPr>
              <w:jc w:val="center"/>
            </w:pPr>
            <w:r>
              <w:rPr>
                <w:b/>
                <w:sz w:val="13"/>
              </w:rPr>
              <w:t>Oui</w:t>
            </w:r>
          </w:p>
        </w:tc>
      </w:tr>
    </w:tbl>
    <w:p w14:paraId="41C0096B" w14:textId="77777777" w:rsidR="00973B14" w:rsidRDefault="00AE252E">
      <w:r>
        <w:br w:type="page"/>
      </w:r>
    </w:p>
    <w:p w14:paraId="7F361F8A" w14:textId="77777777" w:rsidR="00973B14" w:rsidRDefault="00AE252E">
      <w:pPr>
        <w:pStyle w:val="MCTitle"/>
        <w:jc w:val="center"/>
      </w:pPr>
      <w:r>
        <w:lastRenderedPageBreak/>
        <w:t>ANALYSEUR DE RÉSEAU TRIPHASÉ - 17,5 mm</w:t>
      </w:r>
    </w:p>
    <w:p w14:paraId="5A64F0E2" w14:textId="77777777" w:rsidR="00973B14" w:rsidRDefault="00AE252E">
      <w:pPr>
        <w:pStyle w:val="MCSubtitle"/>
        <w:jc w:val="center"/>
      </w:pPr>
      <w:r>
        <w:t>QE-POWER-T - Spécifications techniques</w:t>
      </w:r>
    </w:p>
    <w:p w14:paraId="6D7A02C3" w14:textId="77777777" w:rsidR="00973B14" w:rsidRDefault="00AE252E">
      <w:pPr>
        <w:spacing w:after="40"/>
      </w:pPr>
      <w:r>
        <w:rPr>
          <w:b/>
          <w:sz w:val="20"/>
        </w:rPr>
        <w:t>Précision (@25°C, 50 Hz)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60"/>
        <w:gridCol w:w="4861"/>
        <w:gridCol w:w="4861"/>
      </w:tblGrid>
      <w:tr w:rsidR="00973B14" w14:paraId="60BCAF6C" w14:textId="77777777">
        <w:tc>
          <w:tcPr>
            <w:tcW w:w="4864" w:type="dxa"/>
            <w:shd w:val="clear" w:color="auto" w:fill="158A96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7CC8EBEC" w14:textId="77777777" w:rsidR="00973B14" w:rsidRDefault="00AE252E">
            <w:r>
              <w:rPr>
                <w:b/>
                <w:color w:val="FFFFFF"/>
                <w:sz w:val="14"/>
              </w:rPr>
              <w:t>Paramètre</w:t>
            </w:r>
          </w:p>
        </w:tc>
        <w:tc>
          <w:tcPr>
            <w:tcW w:w="4864" w:type="dxa"/>
            <w:shd w:val="clear" w:color="auto" w:fill="158A96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30FAAF4" w14:textId="77777777" w:rsidR="00973B14" w:rsidRDefault="00AE252E">
            <w:r>
              <w:rPr>
                <w:b/>
                <w:color w:val="FFFFFF"/>
                <w:sz w:val="14"/>
              </w:rPr>
              <w:t>Référence</w:t>
            </w:r>
          </w:p>
        </w:tc>
        <w:tc>
          <w:tcPr>
            <w:tcW w:w="4864" w:type="dxa"/>
            <w:shd w:val="clear" w:color="auto" w:fill="158A96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B1E33F9" w14:textId="77777777" w:rsidR="00973B14" w:rsidRDefault="00AE252E">
            <w:r>
              <w:rPr>
                <w:b/>
                <w:color w:val="FFFFFF"/>
                <w:sz w:val="14"/>
              </w:rPr>
              <w:t>QE-POWER-T</w:t>
            </w:r>
          </w:p>
        </w:tc>
      </w:tr>
      <w:tr w:rsidR="00973B14" w14:paraId="4F819985" w14:textId="77777777">
        <w:tc>
          <w:tcPr>
            <w:tcW w:w="4864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1A2A584" w14:textId="77777777" w:rsidR="00973B14" w:rsidRDefault="00AE252E">
            <w:r>
              <w:rPr>
                <w:b/>
                <w:sz w:val="14"/>
              </w:rPr>
              <w:t>TENSION</w:t>
            </w:r>
          </w:p>
        </w:tc>
        <w:tc>
          <w:tcPr>
            <w:tcW w:w="4864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7B48648" w14:textId="77777777" w:rsidR="00973B14" w:rsidRDefault="00AE252E">
            <w:r>
              <w:rPr>
                <w:sz w:val="14"/>
              </w:rPr>
              <w:t>(Un: 230/400 V)</w:t>
            </w:r>
          </w:p>
        </w:tc>
        <w:tc>
          <w:tcPr>
            <w:tcW w:w="4864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03903D05" w14:textId="77777777" w:rsidR="00973B14" w:rsidRDefault="00AE252E">
            <w:r>
              <w:rPr>
                <w:sz w:val="14"/>
              </w:rPr>
              <w:t>±0,5 % de la valeur lue (10...100 % Un)</w:t>
            </w:r>
          </w:p>
        </w:tc>
      </w:tr>
      <w:tr w:rsidR="00973B14" w14:paraId="70A7F446" w14:textId="77777777">
        <w:tc>
          <w:tcPr>
            <w:tcW w:w="4864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39EB5FB4" w14:textId="77777777" w:rsidR="00973B14" w:rsidRDefault="00AE252E">
            <w:r>
              <w:rPr>
                <w:b/>
                <w:sz w:val="14"/>
              </w:rPr>
              <w:t>COURANT</w:t>
            </w:r>
          </w:p>
        </w:tc>
        <w:tc>
          <w:tcPr>
            <w:tcW w:w="4864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5C354CF" w14:textId="77777777" w:rsidR="00973B14" w:rsidRDefault="00AE252E">
            <w:r>
              <w:rPr>
                <w:sz w:val="14"/>
              </w:rPr>
              <w:t>(In = 5 A)</w:t>
            </w:r>
          </w:p>
        </w:tc>
        <w:tc>
          <w:tcPr>
            <w:tcW w:w="4864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01994991" w14:textId="77777777" w:rsidR="00973B14" w:rsidRDefault="00AE252E">
            <w:r>
              <w:rPr>
                <w:sz w:val="14"/>
              </w:rPr>
              <w:t>±0,5 % de la valeur lue (5...100 % In)</w:t>
            </w:r>
          </w:p>
        </w:tc>
      </w:tr>
      <w:tr w:rsidR="00973B14" w14:paraId="74B81E11" w14:textId="77777777">
        <w:tc>
          <w:tcPr>
            <w:tcW w:w="4864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76530EE6" w14:textId="77777777" w:rsidR="00973B14" w:rsidRDefault="00AE252E">
            <w:r>
              <w:rPr>
                <w:b/>
                <w:sz w:val="14"/>
              </w:rPr>
              <w:t>FRÉQUENCE</w:t>
            </w:r>
          </w:p>
        </w:tc>
        <w:tc>
          <w:tcPr>
            <w:tcW w:w="4864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6B6F8177" w14:textId="77777777" w:rsidR="00973B14" w:rsidRDefault="00973B14"/>
        </w:tc>
        <w:tc>
          <w:tcPr>
            <w:tcW w:w="4864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FC6B26F" w14:textId="77777777" w:rsidR="00973B14" w:rsidRDefault="00AE252E">
            <w:r>
              <w:rPr>
                <w:sz w:val="14"/>
              </w:rPr>
              <w:t>±0,1 Hz de 40...70 Hz</w:t>
            </w:r>
          </w:p>
        </w:tc>
      </w:tr>
      <w:tr w:rsidR="00973B14" w14:paraId="5CF854EA" w14:textId="77777777">
        <w:tc>
          <w:tcPr>
            <w:tcW w:w="4864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66678E5" w14:textId="77777777" w:rsidR="00973B14" w:rsidRDefault="00AE252E">
            <w:r>
              <w:rPr>
                <w:b/>
                <w:sz w:val="14"/>
              </w:rPr>
              <w:t>PUISSANCE</w:t>
            </w:r>
          </w:p>
        </w:tc>
        <w:tc>
          <w:tcPr>
            <w:tcW w:w="4864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3438D9CF" w14:textId="77777777" w:rsidR="00973B14" w:rsidRDefault="00AE252E">
            <w:r>
              <w:rPr>
                <w:sz w:val="14"/>
              </w:rPr>
              <w:t>ACTIVE</w:t>
            </w:r>
          </w:p>
        </w:tc>
        <w:tc>
          <w:tcPr>
            <w:tcW w:w="4864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0408B444" w14:textId="77777777" w:rsidR="00973B14" w:rsidRDefault="00AE252E">
            <w:r>
              <w:rPr>
                <w:sz w:val="14"/>
              </w:rPr>
              <w:t>±0,5 % de la valeur lue</w:t>
            </w:r>
          </w:p>
        </w:tc>
      </w:tr>
      <w:tr w:rsidR="00973B14" w14:paraId="3FA0C2FB" w14:textId="77777777">
        <w:tc>
          <w:tcPr>
            <w:tcW w:w="4864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3DDE8866" w14:textId="77777777" w:rsidR="00973B14" w:rsidRDefault="00AE252E">
            <w:r>
              <w:rPr>
                <w:b/>
                <w:sz w:val="14"/>
              </w:rPr>
              <w:t>PUISSANCE</w:t>
            </w:r>
          </w:p>
        </w:tc>
        <w:tc>
          <w:tcPr>
            <w:tcW w:w="4864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D238068" w14:textId="77777777" w:rsidR="00973B14" w:rsidRDefault="00AE252E">
            <w:r>
              <w:rPr>
                <w:sz w:val="14"/>
              </w:rPr>
              <w:t>RÉACTIVE</w:t>
            </w:r>
          </w:p>
        </w:tc>
        <w:tc>
          <w:tcPr>
            <w:tcW w:w="4864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7601D6F7" w14:textId="77777777" w:rsidR="00973B14" w:rsidRDefault="00AE252E">
            <w:r>
              <w:rPr>
                <w:sz w:val="14"/>
              </w:rPr>
              <w:t>±0,5 % de la valeur lue</w:t>
            </w:r>
          </w:p>
        </w:tc>
      </w:tr>
      <w:tr w:rsidR="00973B14" w14:paraId="3E11E330" w14:textId="77777777">
        <w:tc>
          <w:tcPr>
            <w:tcW w:w="4864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564FDC3" w14:textId="77777777" w:rsidR="00973B14" w:rsidRDefault="00AE252E">
            <w:r>
              <w:rPr>
                <w:b/>
                <w:sz w:val="14"/>
              </w:rPr>
              <w:t>ÉNERGIE</w:t>
            </w:r>
          </w:p>
        </w:tc>
        <w:tc>
          <w:tcPr>
            <w:tcW w:w="4864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E67EEDD" w14:textId="77777777" w:rsidR="00973B14" w:rsidRDefault="00AE252E">
            <w:r>
              <w:rPr>
                <w:sz w:val="14"/>
              </w:rPr>
              <w:t>ACTIVE</w:t>
            </w:r>
          </w:p>
        </w:tc>
        <w:tc>
          <w:tcPr>
            <w:tcW w:w="4864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44389FF" w14:textId="77777777" w:rsidR="00973B14" w:rsidRDefault="00AE252E">
            <w:r>
              <w:rPr>
                <w:sz w:val="14"/>
              </w:rPr>
              <w:t>Classe C selon EN50470-1/3 ou classe 0,5 S selon EN62053-22</w:t>
            </w:r>
          </w:p>
        </w:tc>
      </w:tr>
      <w:tr w:rsidR="00973B14" w14:paraId="1301A1D4" w14:textId="77777777">
        <w:tc>
          <w:tcPr>
            <w:tcW w:w="4864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F458353" w14:textId="77777777" w:rsidR="00973B14" w:rsidRDefault="00AE252E">
            <w:r>
              <w:rPr>
                <w:b/>
                <w:sz w:val="14"/>
              </w:rPr>
              <w:t>ÉNERGIE</w:t>
            </w:r>
          </w:p>
        </w:tc>
        <w:tc>
          <w:tcPr>
            <w:tcW w:w="4864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38CBEDA8" w14:textId="77777777" w:rsidR="00973B14" w:rsidRDefault="00AE252E">
            <w:r>
              <w:rPr>
                <w:sz w:val="14"/>
              </w:rPr>
              <w:t>RÉACTIVE</w:t>
            </w:r>
          </w:p>
        </w:tc>
        <w:tc>
          <w:tcPr>
            <w:tcW w:w="4864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02690C18" w14:textId="77777777" w:rsidR="00973B14" w:rsidRDefault="00AE252E">
            <w:r>
              <w:rPr>
                <w:sz w:val="14"/>
              </w:rPr>
              <w:t>Classe 0,5 S selon EN62053-24</w:t>
            </w:r>
          </w:p>
        </w:tc>
      </w:tr>
    </w:tbl>
    <w:p w14:paraId="40AA02D5" w14:textId="77777777" w:rsidR="00973B14" w:rsidRDefault="00AE252E">
      <w:pPr>
        <w:spacing w:after="40"/>
      </w:pPr>
      <w:r>
        <w:rPr>
          <w:b/>
          <w:sz w:val="20"/>
        </w:rPr>
        <w:t>Autres caractéristiques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291"/>
        <w:gridCol w:w="7291"/>
      </w:tblGrid>
      <w:tr w:rsidR="00973B14" w14:paraId="29A43797" w14:textId="77777777">
        <w:tc>
          <w:tcPr>
            <w:tcW w:w="7296" w:type="dxa"/>
            <w:shd w:val="clear" w:color="auto" w:fill="158A96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53B746D" w14:textId="77777777" w:rsidR="00973B14" w:rsidRDefault="00AE252E">
            <w:r>
              <w:rPr>
                <w:b/>
                <w:color w:val="FFFFFF"/>
                <w:sz w:val="14"/>
              </w:rPr>
              <w:t>Caractéristique</w:t>
            </w:r>
          </w:p>
        </w:tc>
        <w:tc>
          <w:tcPr>
            <w:tcW w:w="7296" w:type="dxa"/>
            <w:shd w:val="clear" w:color="auto" w:fill="158A96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64EE6BA3" w14:textId="77777777" w:rsidR="00973B14" w:rsidRDefault="00AE252E">
            <w:r>
              <w:rPr>
                <w:b/>
                <w:color w:val="FFFFFF"/>
                <w:sz w:val="14"/>
              </w:rPr>
              <w:t>Valeur</w:t>
            </w:r>
          </w:p>
        </w:tc>
      </w:tr>
      <w:tr w:rsidR="00973B14" w14:paraId="6D683952" w14:textId="77777777"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BF55A80" w14:textId="77777777" w:rsidR="00973B14" w:rsidRDefault="00AE252E">
            <w:r>
              <w:rPr>
                <w:b/>
                <w:sz w:val="14"/>
              </w:rPr>
              <w:t>PUISSANCE ABSORBÉE</w:t>
            </w:r>
          </w:p>
        </w:tc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E9D8E48" w14:textId="77777777" w:rsidR="00973B14" w:rsidRDefault="00AE252E">
            <w:r>
              <w:rPr>
                <w:sz w:val="14"/>
              </w:rPr>
              <w:t>&lt; 500 mW @ 24 V DC</w:t>
            </w:r>
          </w:p>
        </w:tc>
      </w:tr>
      <w:tr w:rsidR="00973B14" w14:paraId="0A06A3A1" w14:textId="77777777"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26BDE79" w14:textId="77777777" w:rsidR="00973B14" w:rsidRDefault="00AE252E">
            <w:r>
              <w:rPr>
                <w:b/>
                <w:sz w:val="14"/>
              </w:rPr>
              <w:t>FRÉQUENCE D’ÉCHANTILLONNAGE</w:t>
            </w:r>
          </w:p>
        </w:tc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0F42A027" w14:textId="77777777" w:rsidR="00973B14" w:rsidRDefault="00AE252E">
            <w:r>
              <w:rPr>
                <w:sz w:val="14"/>
              </w:rPr>
              <w:t>6400 Hz @ 50 Hz</w:t>
            </w:r>
          </w:p>
        </w:tc>
      </w:tr>
      <w:tr w:rsidR="00973B14" w14:paraId="1280F821" w14:textId="77777777"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3BC01874" w14:textId="77777777" w:rsidR="00973B14" w:rsidRDefault="00AE252E">
            <w:r>
              <w:rPr>
                <w:b/>
                <w:sz w:val="14"/>
              </w:rPr>
              <w:t>DÉBIT RS485</w:t>
            </w:r>
          </w:p>
        </w:tc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376E01F" w14:textId="77777777" w:rsidR="00973B14" w:rsidRDefault="00AE252E">
            <w:r>
              <w:rPr>
                <w:sz w:val="14"/>
              </w:rPr>
              <w:t>de 1200...115200 bauds (9600 par défaut)</w:t>
            </w:r>
          </w:p>
        </w:tc>
      </w:tr>
      <w:tr w:rsidR="00973B14" w14:paraId="48FC8AE8" w14:textId="77777777"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78BBCEEB" w14:textId="77777777" w:rsidR="00973B14" w:rsidRDefault="00AE252E">
            <w:r>
              <w:rPr>
                <w:b/>
                <w:sz w:val="14"/>
              </w:rPr>
              <w:t>DÉRIVE THERMIQUE</w:t>
            </w:r>
          </w:p>
        </w:tc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7FE11C5" w14:textId="77777777" w:rsidR="00973B14" w:rsidRDefault="00AE252E">
            <w:r>
              <w:rPr>
                <w:sz w:val="14"/>
              </w:rPr>
              <w:t>&lt; 100 ppm/°C</w:t>
            </w:r>
          </w:p>
        </w:tc>
      </w:tr>
      <w:tr w:rsidR="00973B14" w14:paraId="688EF593" w14:textId="77777777"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B69C60B" w14:textId="77777777" w:rsidR="00973B14" w:rsidRDefault="00AE252E">
            <w:r>
              <w:rPr>
                <w:b/>
                <w:sz w:val="14"/>
              </w:rPr>
              <w:t>TEMPÉRATURE DE FONCTIONNEMENT</w:t>
            </w:r>
          </w:p>
        </w:tc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3DF4CB8" w14:textId="77777777" w:rsidR="00973B14" w:rsidRDefault="00AE252E">
            <w:r>
              <w:rPr>
                <w:sz w:val="14"/>
              </w:rPr>
              <w:t>-10°C...+60°C</w:t>
            </w:r>
          </w:p>
        </w:tc>
      </w:tr>
      <w:tr w:rsidR="00973B14" w14:paraId="32FA3B50" w14:textId="77777777"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F6FF439" w14:textId="77777777" w:rsidR="00973B14" w:rsidRDefault="00AE252E">
            <w:r>
              <w:rPr>
                <w:b/>
                <w:sz w:val="14"/>
              </w:rPr>
              <w:t>TEMPÉRATURE DE STOCKAGE</w:t>
            </w:r>
          </w:p>
        </w:tc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4F91729" w14:textId="77777777" w:rsidR="00973B14" w:rsidRDefault="00AE252E">
            <w:r>
              <w:rPr>
                <w:sz w:val="14"/>
              </w:rPr>
              <w:t>-20°C...+85°C</w:t>
            </w:r>
          </w:p>
        </w:tc>
      </w:tr>
      <w:tr w:rsidR="00973B14" w14:paraId="7618A9F2" w14:textId="77777777"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4C2477A" w14:textId="77777777" w:rsidR="00973B14" w:rsidRDefault="00AE252E">
            <w:r>
              <w:rPr>
                <w:b/>
                <w:sz w:val="14"/>
              </w:rPr>
              <w:t>HUMIDITÉ RELATIVE</w:t>
            </w:r>
          </w:p>
        </w:tc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6C3CDDDF" w14:textId="77777777" w:rsidR="00973B14" w:rsidRDefault="00AE252E">
            <w:r>
              <w:rPr>
                <w:sz w:val="14"/>
              </w:rPr>
              <w:t>10...90 %, sans condensation</w:t>
            </w:r>
          </w:p>
        </w:tc>
      </w:tr>
      <w:tr w:rsidR="00973B14" w14:paraId="2781808D" w14:textId="77777777"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B3CA585" w14:textId="77777777" w:rsidR="00973B14" w:rsidRDefault="00AE252E">
            <w:r>
              <w:rPr>
                <w:b/>
                <w:sz w:val="14"/>
              </w:rPr>
              <w:t>ALTITUDE</w:t>
            </w:r>
          </w:p>
        </w:tc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0A6BBDA" w14:textId="77777777" w:rsidR="00973B14" w:rsidRDefault="00AE252E">
            <w:r>
              <w:rPr>
                <w:sz w:val="14"/>
              </w:rPr>
              <w:t>Jusqu’à 2000 m au-dessus du niveau de la mer</w:t>
            </w:r>
          </w:p>
        </w:tc>
      </w:tr>
      <w:tr w:rsidR="00973B14" w14:paraId="748ED9A3" w14:textId="77777777"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E2D5958" w14:textId="77777777" w:rsidR="00973B14" w:rsidRDefault="00AE252E">
            <w:r>
              <w:rPr>
                <w:b/>
                <w:sz w:val="14"/>
              </w:rPr>
              <w:t>SYSTÈME DE MONTAGE</w:t>
            </w:r>
          </w:p>
        </w:tc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CC960AF" w14:textId="77777777" w:rsidR="00973B14" w:rsidRDefault="00AE252E">
            <w:r>
              <w:rPr>
                <w:sz w:val="14"/>
              </w:rPr>
              <w:t>Sur rail DIN, prévu pour montage sur système T-BUS</w:t>
            </w:r>
          </w:p>
        </w:tc>
      </w:tr>
      <w:tr w:rsidR="00973B14" w14:paraId="74FAC6A8" w14:textId="77777777"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74027AB" w14:textId="77777777" w:rsidR="00973B14" w:rsidRDefault="00AE252E">
            <w:r>
              <w:rPr>
                <w:b/>
                <w:sz w:val="14"/>
              </w:rPr>
              <w:t>CONNEXIONS</w:t>
            </w:r>
          </w:p>
        </w:tc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633EA2DC" w14:textId="77777777" w:rsidR="00973B14" w:rsidRDefault="00AE252E">
            <w:r>
              <w:rPr>
                <w:sz w:val="14"/>
              </w:rPr>
              <w:t>4 connecteurs amovibles : 2, 3 et 6 pôles avec pas de 3,5 mm ; 4 pôles avec pas de 5,08 mm</w:t>
            </w:r>
          </w:p>
        </w:tc>
      </w:tr>
      <w:tr w:rsidR="00973B14" w14:paraId="4B034712" w14:textId="77777777"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3A41B15" w14:textId="77777777" w:rsidR="00973B14" w:rsidRDefault="00AE252E">
            <w:r>
              <w:rPr>
                <w:b/>
                <w:sz w:val="14"/>
              </w:rPr>
              <w:t>DIMENSIONS</w:t>
            </w:r>
          </w:p>
        </w:tc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9AFDECD" w14:textId="77777777" w:rsidR="00973B14" w:rsidRDefault="00AE252E">
            <w:r>
              <w:rPr>
                <w:sz w:val="14"/>
              </w:rPr>
              <w:t>93 x 17,5 x 68,3 mm (sans connecteurs)</w:t>
            </w:r>
          </w:p>
        </w:tc>
      </w:tr>
      <w:tr w:rsidR="00973B14" w14:paraId="04E58D1D" w14:textId="77777777"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7CA6D42" w14:textId="77777777" w:rsidR="00973B14" w:rsidRDefault="00AE252E">
            <w:r>
              <w:rPr>
                <w:b/>
                <w:sz w:val="14"/>
              </w:rPr>
              <w:t>POIDS</w:t>
            </w:r>
          </w:p>
        </w:tc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0BCE5027" w14:textId="77777777" w:rsidR="00973B14" w:rsidRDefault="00AE252E">
            <w:r>
              <w:rPr>
                <w:sz w:val="14"/>
              </w:rPr>
              <w:t>60 g</w:t>
            </w:r>
          </w:p>
        </w:tc>
      </w:tr>
      <w:tr w:rsidR="00973B14" w14:paraId="556C668F" w14:textId="77777777"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756333B3" w14:textId="77777777" w:rsidR="00973B14" w:rsidRDefault="00AE252E">
            <w:r>
              <w:rPr>
                <w:b/>
                <w:sz w:val="14"/>
              </w:rPr>
              <w:t>DIP-SWITCH</w:t>
            </w:r>
          </w:p>
        </w:tc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79C353A2" w14:textId="77777777" w:rsidR="00973B14" w:rsidRDefault="00AE252E">
            <w:r>
              <w:rPr>
                <w:sz w:val="14"/>
              </w:rPr>
              <w:t>2 pôles (débit en bauds et adresse) pour la connexion au logiciel de configuration FACILE</w:t>
            </w:r>
          </w:p>
        </w:tc>
      </w:tr>
      <w:tr w:rsidR="00973B14" w14:paraId="3947677D" w14:textId="77777777"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3AA76DC4" w14:textId="77777777" w:rsidR="00973B14" w:rsidRDefault="00AE252E">
            <w:r>
              <w:rPr>
                <w:b/>
                <w:sz w:val="14"/>
              </w:rPr>
              <w:t>LED</w:t>
            </w:r>
          </w:p>
        </w:tc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42ACEAC" w14:textId="77777777" w:rsidR="00973B14" w:rsidRDefault="00AE252E">
            <w:r>
              <w:rPr>
                <w:sz w:val="14"/>
              </w:rPr>
              <w:t>5 LED : Power (verte), Comm (jaune), TX et RX (rouges), contact numérique (verte)</w:t>
            </w:r>
          </w:p>
        </w:tc>
      </w:tr>
      <w:tr w:rsidR="00973B14" w14:paraId="26665B13" w14:textId="77777777"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0359F96F" w14:textId="77777777" w:rsidR="00973B14" w:rsidRDefault="00AE252E">
            <w:r>
              <w:rPr>
                <w:b/>
                <w:sz w:val="14"/>
              </w:rPr>
              <w:t>RÉFÉRENCES NORMATIVES</w:t>
            </w:r>
          </w:p>
        </w:tc>
        <w:tc>
          <w:tcPr>
            <w:tcW w:w="7296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DC2D4B1" w14:textId="77777777" w:rsidR="00973B14" w:rsidRDefault="00AE252E">
            <w:r>
              <w:rPr>
                <w:sz w:val="14"/>
              </w:rPr>
              <w:t>EN61000-6-2; EN61000-6-4; EN61000-4-2; EN61000-4-3; EN61000-4-4; EN61000-4-5; EN61000-4-6; EN61010-1; EN61010-2-30</w:t>
            </w:r>
          </w:p>
        </w:tc>
      </w:tr>
    </w:tbl>
    <w:p w14:paraId="3FC0BA66" w14:textId="77777777" w:rsidR="00973B14" w:rsidRDefault="00AE252E">
      <w:pPr>
        <w:spacing w:before="80"/>
      </w:pPr>
      <w:r>
        <w:rPr>
          <w:b/>
        </w:rPr>
        <w:t>Site web : www.qeed.it     E-mail : info@qeed.it</w:t>
      </w:r>
    </w:p>
    <w:sectPr w:rsidR="00973B14" w:rsidSect="00034616">
      <w:pgSz w:w="15840" w:h="12240" w:orient="landscape"/>
      <w:pgMar w:top="567" w:right="624" w:bottom="567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3927019">
    <w:abstractNumId w:val="8"/>
  </w:num>
  <w:num w:numId="2" w16cid:durableId="869337995">
    <w:abstractNumId w:val="6"/>
  </w:num>
  <w:num w:numId="3" w16cid:durableId="543055189">
    <w:abstractNumId w:val="5"/>
  </w:num>
  <w:num w:numId="4" w16cid:durableId="2055302247">
    <w:abstractNumId w:val="4"/>
  </w:num>
  <w:num w:numId="5" w16cid:durableId="1607879983">
    <w:abstractNumId w:val="7"/>
  </w:num>
  <w:num w:numId="6" w16cid:durableId="355232646">
    <w:abstractNumId w:val="3"/>
  </w:num>
  <w:num w:numId="7" w16cid:durableId="54547115">
    <w:abstractNumId w:val="2"/>
  </w:num>
  <w:num w:numId="8" w16cid:durableId="1944263307">
    <w:abstractNumId w:val="1"/>
  </w:num>
  <w:num w:numId="9" w16cid:durableId="1427068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57D2"/>
    <w:rsid w:val="0029639D"/>
    <w:rsid w:val="00326F90"/>
    <w:rsid w:val="007E2B82"/>
    <w:rsid w:val="00973B14"/>
    <w:rsid w:val="00AA1D8D"/>
    <w:rsid w:val="00AE252E"/>
    <w:rsid w:val="00B47730"/>
    <w:rsid w:val="00C40DA3"/>
    <w:rsid w:val="00CB0664"/>
    <w:rsid w:val="00E2067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D37AA8"/>
  <w14:defaultImageDpi w14:val="300"/>
  <w15:docId w15:val="{7884DAD0-4F1C-464C-A617-BC04382B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Arial" w:hAnsi="Arial"/>
      <w:sz w:val="16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CTitle">
    <w:name w:val="MC Title"/>
    <w:rPr>
      <w:rFonts w:ascii="Arial" w:hAnsi="Arial"/>
      <w:b/>
      <w:sz w:val="34"/>
    </w:rPr>
  </w:style>
  <w:style w:type="paragraph" w:customStyle="1" w:styleId="MCSubtitle">
    <w:name w:val="MC Subtitle"/>
    <w:rPr>
      <w:rFonts w:ascii="Arial" w:hAnsi="Arial"/>
      <w:b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58CBBD0048244984BD21E2F4073AE" ma:contentTypeVersion="18" ma:contentTypeDescription="Een nieuw document maken." ma:contentTypeScope="" ma:versionID="af74f1123f0e0c133ce9fd73b79842e4">
  <xsd:schema xmlns:xsd="http://www.w3.org/2001/XMLSchema" xmlns:xs="http://www.w3.org/2001/XMLSchema" xmlns:p="http://schemas.microsoft.com/office/2006/metadata/properties" xmlns:ns2="ce6dadd7-b4d5-46d7-ac3d-fc6f5b690b18" xmlns:ns3="8f6b3456-1bfd-4c7d-acd5-b7afa9e01441" targetNamespace="http://schemas.microsoft.com/office/2006/metadata/properties" ma:root="true" ma:fieldsID="0b0c12082610ab564740454f72bed7aa" ns2:_="" ns3:_="">
    <xsd:import namespace="ce6dadd7-b4d5-46d7-ac3d-fc6f5b690b18"/>
    <xsd:import namespace="8f6b3456-1bfd-4c7d-acd5-b7afa9e014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6dadd7-b4d5-46d7-ac3d-fc6f5b690b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257a199c-f7fc-4579-818b-400f450004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b3456-1bfd-4c7d-acd5-b7afa9e0144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0a9d0e0-7327-4602-a4cd-c2dc6b168c06}" ma:internalName="TaxCatchAll" ma:showField="CatchAllData" ma:web="8f6b3456-1bfd-4c7d-acd5-b7afa9e014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6dadd7-b4d5-46d7-ac3d-fc6f5b690b18">
      <Terms xmlns="http://schemas.microsoft.com/office/infopath/2007/PartnerControls"/>
    </lcf76f155ced4ddcb4097134ff3c332f>
    <TaxCatchAll xmlns="8f6b3456-1bfd-4c7d-acd5-b7afa9e0144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2A74D3-1B2F-4945-849E-EAB877A9DC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6dadd7-b4d5-46d7-ac3d-fc6f5b690b18"/>
    <ds:schemaRef ds:uri="8f6b3456-1bfd-4c7d-acd5-b7afa9e014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E8FA91-1BCA-4118-9DFF-9B1A45FD11C9}">
  <ds:schemaRefs>
    <ds:schemaRef ds:uri="http://schemas.microsoft.com/office/2006/metadata/properties"/>
    <ds:schemaRef ds:uri="http://schemas.microsoft.com/office/infopath/2007/PartnerControls"/>
    <ds:schemaRef ds:uri="ce6dadd7-b4d5-46d7-ac3d-fc6f5b690b18"/>
    <ds:schemaRef ds:uri="8f6b3456-1bfd-4c7d-acd5-b7afa9e01441"/>
  </ds:schemaRefs>
</ds:datastoreItem>
</file>

<file path=customXml/itemProps4.xml><?xml version="1.0" encoding="utf-8"?>
<ds:datastoreItem xmlns:ds="http://schemas.openxmlformats.org/officeDocument/2006/customXml" ds:itemID="{337DA47F-6C05-48EB-94AA-F674A1C716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583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Peter Neirynck</cp:lastModifiedBy>
  <cp:revision>2</cp:revision>
  <dcterms:created xsi:type="dcterms:W3CDTF">2026-08-19T08:51:00Z</dcterms:created>
  <dcterms:modified xsi:type="dcterms:W3CDTF">2026-08-19T08:51:00Z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0x01010010458CBBD0048244984BD21E2F4073AE</vt:lpwstr>
  </property>
</Properties>
</file>